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CF" w:rsidRDefault="00771272" w:rsidP="00771272">
      <w:pPr>
        <w:jc w:val="right"/>
      </w:pPr>
      <w:r>
        <w:t>Załącznik nr 2 do SIWZ.</w:t>
      </w:r>
    </w:p>
    <w:p w:rsidR="00771272" w:rsidRDefault="00771272" w:rsidP="00771272">
      <w:pPr>
        <w:jc w:val="right"/>
      </w:pPr>
    </w:p>
    <w:p w:rsidR="008139CF" w:rsidRDefault="008139CF" w:rsidP="00877604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B77A8E">
        <w:rPr>
          <w:b/>
          <w:sz w:val="28"/>
          <w:szCs w:val="28"/>
          <w:u w:val="single"/>
        </w:rPr>
        <w:t xml:space="preserve">Diatermia </w:t>
      </w:r>
      <w:r>
        <w:rPr>
          <w:b/>
          <w:sz w:val="28"/>
          <w:szCs w:val="28"/>
          <w:u w:val="single"/>
        </w:rPr>
        <w:t>elektrochirurgiczna z przystawką argonową</w:t>
      </w:r>
      <w:r w:rsidR="00892919">
        <w:rPr>
          <w:b/>
          <w:sz w:val="28"/>
          <w:szCs w:val="28"/>
          <w:u w:val="single"/>
        </w:rPr>
        <w:t xml:space="preserve"> i odsysaczem dymu </w:t>
      </w:r>
    </w:p>
    <w:p w:rsidR="008139CF" w:rsidRPr="00B77A8E" w:rsidRDefault="008139CF" w:rsidP="007B376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4140"/>
      </w:tblGrid>
      <w:tr w:rsidR="00610A6D" w:rsidRPr="00BC5A66" w:rsidTr="004D2B3A">
        <w:trPr>
          <w:trHeight w:val="684"/>
          <w:jc w:val="center"/>
        </w:trPr>
        <w:tc>
          <w:tcPr>
            <w:tcW w:w="3060" w:type="dxa"/>
            <w:vAlign w:val="center"/>
          </w:tcPr>
          <w:p w:rsidR="00610A6D" w:rsidRPr="00BC5A66" w:rsidRDefault="00610A6D" w:rsidP="004D2B3A">
            <w:pPr>
              <w:snapToGrid w:val="0"/>
            </w:pPr>
            <w:r w:rsidRPr="00BC5A66">
              <w:t>Nazwa i typ</w:t>
            </w:r>
            <w:r>
              <w:t>/model</w:t>
            </w:r>
            <w:r w:rsidRPr="00BC5A66">
              <w:t>:</w:t>
            </w:r>
          </w:p>
        </w:tc>
        <w:tc>
          <w:tcPr>
            <w:tcW w:w="4140" w:type="dxa"/>
            <w:vAlign w:val="center"/>
          </w:tcPr>
          <w:p w:rsidR="00610A6D" w:rsidRPr="00BC5A66" w:rsidRDefault="00610A6D" w:rsidP="004D2B3A">
            <w:pPr>
              <w:snapToGrid w:val="0"/>
            </w:pPr>
            <w:r w:rsidRPr="00BC5A66">
              <w:t>………………………………………..</w:t>
            </w:r>
          </w:p>
        </w:tc>
      </w:tr>
      <w:tr w:rsidR="00610A6D" w:rsidRPr="00BC5A66" w:rsidTr="004D2B3A">
        <w:trPr>
          <w:trHeight w:val="684"/>
          <w:jc w:val="center"/>
        </w:trPr>
        <w:tc>
          <w:tcPr>
            <w:tcW w:w="3060" w:type="dxa"/>
            <w:vAlign w:val="center"/>
          </w:tcPr>
          <w:p w:rsidR="00610A6D" w:rsidRPr="00BC5A66" w:rsidRDefault="00610A6D" w:rsidP="004D2B3A">
            <w:pPr>
              <w:snapToGrid w:val="0"/>
            </w:pPr>
            <w:r w:rsidRPr="00BC5A66">
              <w:t>Producent:</w:t>
            </w:r>
          </w:p>
        </w:tc>
        <w:tc>
          <w:tcPr>
            <w:tcW w:w="4140" w:type="dxa"/>
            <w:vAlign w:val="center"/>
          </w:tcPr>
          <w:p w:rsidR="00610A6D" w:rsidRPr="00BC5A66" w:rsidRDefault="00610A6D" w:rsidP="004D2B3A">
            <w:pPr>
              <w:snapToGrid w:val="0"/>
            </w:pPr>
            <w:r w:rsidRPr="00BC5A66">
              <w:t>………………………………………..</w:t>
            </w:r>
          </w:p>
        </w:tc>
      </w:tr>
      <w:tr w:rsidR="00610A6D" w:rsidRPr="00BC5A66" w:rsidTr="004D2B3A">
        <w:trPr>
          <w:trHeight w:val="684"/>
          <w:jc w:val="center"/>
        </w:trPr>
        <w:tc>
          <w:tcPr>
            <w:tcW w:w="3060" w:type="dxa"/>
            <w:vAlign w:val="center"/>
          </w:tcPr>
          <w:p w:rsidR="00610A6D" w:rsidRPr="00BC5A66" w:rsidRDefault="00610A6D" w:rsidP="004D2B3A">
            <w:pPr>
              <w:snapToGrid w:val="0"/>
            </w:pPr>
            <w:r w:rsidRPr="00BC5A66">
              <w:t>Kraj produkcji:</w:t>
            </w:r>
          </w:p>
        </w:tc>
        <w:tc>
          <w:tcPr>
            <w:tcW w:w="4140" w:type="dxa"/>
            <w:vAlign w:val="center"/>
          </w:tcPr>
          <w:p w:rsidR="00610A6D" w:rsidRPr="00BC5A66" w:rsidRDefault="00610A6D" w:rsidP="004D2B3A">
            <w:pPr>
              <w:snapToGrid w:val="0"/>
            </w:pPr>
            <w:r w:rsidRPr="00BC5A66">
              <w:t>………………………………………..</w:t>
            </w:r>
          </w:p>
        </w:tc>
      </w:tr>
      <w:tr w:rsidR="00610A6D" w:rsidRPr="00BC5A66" w:rsidTr="004D2B3A">
        <w:trPr>
          <w:trHeight w:val="752"/>
          <w:jc w:val="center"/>
        </w:trPr>
        <w:tc>
          <w:tcPr>
            <w:tcW w:w="3060" w:type="dxa"/>
            <w:vAlign w:val="center"/>
          </w:tcPr>
          <w:p w:rsidR="00610A6D" w:rsidRPr="00BC5A66" w:rsidRDefault="00610A6D" w:rsidP="004D2B3A">
            <w:pPr>
              <w:snapToGrid w:val="0"/>
            </w:pPr>
            <w:r w:rsidRPr="00BC5A66">
              <w:t>Rok produkcji:</w:t>
            </w:r>
            <w:r>
              <w:t xml:space="preserve"> 2018 r</w:t>
            </w:r>
          </w:p>
        </w:tc>
        <w:tc>
          <w:tcPr>
            <w:tcW w:w="4140" w:type="dxa"/>
            <w:vAlign w:val="center"/>
          </w:tcPr>
          <w:p w:rsidR="00610A6D" w:rsidRPr="00BC5A66" w:rsidRDefault="00610A6D" w:rsidP="004D2B3A">
            <w:pPr>
              <w:snapToGrid w:val="0"/>
            </w:pPr>
            <w:r w:rsidRPr="00BC5A66">
              <w:t>………………………………………..</w:t>
            </w:r>
          </w:p>
        </w:tc>
      </w:tr>
    </w:tbl>
    <w:p w:rsidR="008139CF" w:rsidRDefault="008139CF" w:rsidP="007B376E"/>
    <w:p w:rsidR="008139CF" w:rsidRDefault="008139CF" w:rsidP="007B376E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2127"/>
        <w:gridCol w:w="2976"/>
      </w:tblGrid>
      <w:tr w:rsidR="008139CF" w:rsidRPr="00B77A8E" w:rsidTr="00525388">
        <w:tc>
          <w:tcPr>
            <w:tcW w:w="709" w:type="dxa"/>
            <w:vAlign w:val="center"/>
          </w:tcPr>
          <w:p w:rsidR="008139CF" w:rsidRPr="00B77A8E" w:rsidRDefault="008139CF" w:rsidP="00525388">
            <w:pPr>
              <w:snapToGrid w:val="0"/>
              <w:jc w:val="center"/>
              <w:rPr>
                <w:b/>
              </w:rPr>
            </w:pPr>
            <w:r w:rsidRPr="00B77A8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139CF" w:rsidRPr="00B77A8E" w:rsidRDefault="008139CF" w:rsidP="00525388">
            <w:pPr>
              <w:snapToGrid w:val="0"/>
              <w:jc w:val="center"/>
              <w:rPr>
                <w:b/>
              </w:rPr>
            </w:pPr>
            <w:r w:rsidRPr="00B77A8E">
              <w:rPr>
                <w:b/>
                <w:sz w:val="22"/>
                <w:szCs w:val="22"/>
              </w:rPr>
              <w:t>Wymagane minimalne parametry i funkcje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8139CF" w:rsidRPr="00B77A8E" w:rsidRDefault="008139CF" w:rsidP="00525388">
            <w:pPr>
              <w:snapToGrid w:val="0"/>
              <w:jc w:val="center"/>
              <w:rPr>
                <w:b/>
              </w:rPr>
            </w:pPr>
            <w:r w:rsidRPr="00B77A8E">
              <w:rPr>
                <w:b/>
                <w:sz w:val="22"/>
                <w:szCs w:val="22"/>
              </w:rPr>
              <w:t>Warunki wymagane, konieczne do spełnienia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8139CF" w:rsidRPr="00B77A8E" w:rsidRDefault="008139CF" w:rsidP="00525388">
            <w:pPr>
              <w:snapToGrid w:val="0"/>
              <w:jc w:val="center"/>
              <w:rPr>
                <w:b/>
                <w:bCs/>
              </w:rPr>
            </w:pPr>
            <w:r w:rsidRPr="00B77A8E">
              <w:rPr>
                <w:b/>
                <w:sz w:val="22"/>
                <w:szCs w:val="22"/>
              </w:rPr>
              <w:t xml:space="preserve">Parametry oferowanego urządzenia </w:t>
            </w:r>
            <w:r w:rsidRPr="00B77A8E">
              <w:rPr>
                <w:b/>
                <w:bCs/>
                <w:sz w:val="22"/>
                <w:szCs w:val="22"/>
              </w:rPr>
              <w:t>PODAĆ/OPISAĆ</w:t>
            </w: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 w:rsidRPr="005243BD">
              <w:rPr>
                <w:bCs/>
                <w:sz w:val="22"/>
                <w:szCs w:val="22"/>
              </w:rPr>
              <w:t>Diatermia z przystawką argonową i funkcją głębokiego zamykania naczyń wyposażona w odsysacz dymu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  <w:rPr>
                <w:bCs/>
              </w:rPr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Jednostka sterująca z wielokolorowym wyświ</w:t>
            </w:r>
            <w:r w:rsidR="000C6C7E">
              <w:rPr>
                <w:sz w:val="22"/>
                <w:szCs w:val="22"/>
              </w:rPr>
              <w:t xml:space="preserve">etlaczem TFT </w:t>
            </w:r>
            <w:r w:rsidRPr="005243BD">
              <w:rPr>
                <w:sz w:val="22"/>
                <w:szCs w:val="22"/>
              </w:rPr>
              <w:t>, obrazującym parametry urządzenia, służącym do komunikacji użytkownik-aparat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43BD">
              <w:rPr>
                <w:color w:val="000000"/>
                <w:sz w:val="22"/>
                <w:szCs w:val="22"/>
              </w:rPr>
              <w:t>Monitor mocy z możliwo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ś</w:t>
            </w:r>
            <w:r w:rsidRPr="005243BD">
              <w:rPr>
                <w:color w:val="000000"/>
                <w:sz w:val="22"/>
                <w:szCs w:val="22"/>
              </w:rPr>
              <w:t>ci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 xml:space="preserve">ą </w:t>
            </w:r>
            <w:r w:rsidRPr="005243BD">
              <w:rPr>
                <w:color w:val="000000"/>
                <w:sz w:val="22"/>
                <w:szCs w:val="22"/>
              </w:rPr>
              <w:t>wizualizacji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color w:val="000000"/>
                <w:sz w:val="22"/>
                <w:szCs w:val="22"/>
              </w:rPr>
              <w:t>cyfrowej na wy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ś</w:t>
            </w:r>
            <w:r w:rsidRPr="005243BD">
              <w:rPr>
                <w:color w:val="000000"/>
                <w:sz w:val="22"/>
                <w:szCs w:val="22"/>
              </w:rPr>
              <w:t>wietlaczu i wizualizacji innej np. w postaci linijki.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994CC1" w:rsidRDefault="008139CF" w:rsidP="00994C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Oprogramowanie w języku polskim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Możliwość zapamiętania min. 90 programów w przez jednostkę sterującą i zapisania ich pod wieloznakową nazwą procedury lub nazwiskiem lekarza w języku polskim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Sygnalizacja dźwiękowa i wizualna awarii z wyświetleniem kodu błędu i opisem w języku polskim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Ilość gniazd przy</w:t>
            </w:r>
            <w:r w:rsidR="00822F3E">
              <w:rPr>
                <w:sz w:val="22"/>
                <w:szCs w:val="22"/>
              </w:rPr>
              <w:t>łączeniowych: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proofErr w:type="spellStart"/>
            <w:r w:rsidRPr="005243BD">
              <w:rPr>
                <w:sz w:val="22"/>
                <w:szCs w:val="22"/>
              </w:rPr>
              <w:t>monopolarne</w:t>
            </w:r>
            <w:proofErr w:type="spellEnd"/>
            <w:r w:rsidRPr="005243BD">
              <w:rPr>
                <w:sz w:val="22"/>
                <w:szCs w:val="22"/>
              </w:rPr>
              <w:t xml:space="preserve"> – min. 1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bipolarne – min. 1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zamykania naczyń - 1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argonowe – 1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neutralne – 1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Gniazdo </w:t>
            </w:r>
            <w:proofErr w:type="spellStart"/>
            <w:r w:rsidRPr="005243BD">
              <w:rPr>
                <w:sz w:val="22"/>
                <w:szCs w:val="22"/>
              </w:rPr>
              <w:t>monopolarne</w:t>
            </w:r>
            <w:proofErr w:type="spellEnd"/>
            <w:r w:rsidRPr="005243BD">
              <w:rPr>
                <w:sz w:val="22"/>
                <w:szCs w:val="22"/>
              </w:rPr>
              <w:t xml:space="preserve"> umożliwiające bezpośrednie podłączenie narzędzi w 3 różnych systemach (wtyczka 3-bolcowa, 1-bolcowa o średnicy 4 mm, 1-bolcowa o średnicy 5mm) bez użycia dodatkowych adapterów.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Gniazda bipolarne umożliwiające bezpośrednie podłączenie narzędzi w 3 różnych systemach </w:t>
            </w:r>
            <w:r w:rsidRPr="005243BD">
              <w:rPr>
                <w:sz w:val="22"/>
                <w:szCs w:val="22"/>
              </w:rPr>
              <w:lastRenderedPageBreak/>
              <w:t>(wtyczka standard, wtyczka 29 mm, wtyczka 22 mm) bez użycia dodatkowych adapterów.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color w:val="000000"/>
                <w:sz w:val="22"/>
                <w:szCs w:val="22"/>
              </w:rPr>
              <w:t>Możliwo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 xml:space="preserve">ść </w:t>
            </w:r>
            <w:r w:rsidRPr="005243BD">
              <w:rPr>
                <w:color w:val="000000"/>
                <w:sz w:val="22"/>
                <w:szCs w:val="22"/>
              </w:rPr>
              <w:t>podł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ą</w:t>
            </w:r>
            <w:r w:rsidRPr="005243BD">
              <w:rPr>
                <w:color w:val="000000"/>
                <w:sz w:val="22"/>
                <w:szCs w:val="22"/>
              </w:rPr>
              <w:t>czenia do urz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ą</w:t>
            </w:r>
            <w:r w:rsidRPr="005243BD">
              <w:rPr>
                <w:color w:val="000000"/>
                <w:sz w:val="22"/>
                <w:szCs w:val="22"/>
              </w:rPr>
              <w:t>dzenia dwóch wył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ą</w:t>
            </w:r>
            <w:r w:rsidRPr="005243BD">
              <w:rPr>
                <w:color w:val="000000"/>
                <w:sz w:val="22"/>
                <w:szCs w:val="22"/>
              </w:rPr>
              <w:t>czników nożnych do aktywacji ci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ę</w:t>
            </w:r>
            <w:r w:rsidRPr="005243BD">
              <w:rPr>
                <w:color w:val="000000"/>
                <w:sz w:val="22"/>
                <w:szCs w:val="22"/>
              </w:rPr>
              <w:t>cia i koagulacji mono- i bipolarnych.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color w:val="000000"/>
                <w:sz w:val="22"/>
                <w:szCs w:val="22"/>
              </w:rPr>
              <w:t>Regulacja intensywnością cięcia i koagulacji oraz możliwość zmiany trybów pracy przy pomocy włącznik nożnego i uchwytu do koagulacji i cięcia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color w:val="000000"/>
                <w:sz w:val="22"/>
                <w:szCs w:val="22"/>
              </w:rPr>
              <w:t>Aparat posiadający funkcję redukowania wyświetlanych informacji o najistotniejszych, pokazujących wyłącznie parametry pracy aktualnie wykorzystywanego instrumentu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Maksymalna moc wyjściowa cięcia </w:t>
            </w:r>
            <w:proofErr w:type="spellStart"/>
            <w:r w:rsidRPr="005243BD">
              <w:rPr>
                <w:sz w:val="22"/>
                <w:szCs w:val="22"/>
              </w:rPr>
              <w:t>monopolarnego</w:t>
            </w:r>
            <w:proofErr w:type="spellEnd"/>
            <w:r w:rsidRPr="005243BD">
              <w:rPr>
                <w:sz w:val="22"/>
                <w:szCs w:val="22"/>
              </w:rPr>
              <w:t xml:space="preserve"> do 300 </w:t>
            </w:r>
            <w:r w:rsidRPr="005243BD">
              <w:rPr>
                <w:sz w:val="22"/>
                <w:szCs w:val="22"/>
                <w:u w:val="single"/>
              </w:rPr>
              <w:t>+</w:t>
            </w:r>
            <w:r w:rsidRPr="005243BD">
              <w:rPr>
                <w:sz w:val="22"/>
                <w:szCs w:val="22"/>
              </w:rPr>
              <w:t xml:space="preserve"> 10 [W] regulowana z dokładnością 1 W </w:t>
            </w:r>
            <w:proofErr w:type="spellStart"/>
            <w:r w:rsidRPr="005243BD">
              <w:rPr>
                <w:sz w:val="22"/>
                <w:szCs w:val="22"/>
              </w:rPr>
              <w:t>w</w:t>
            </w:r>
            <w:proofErr w:type="spellEnd"/>
            <w:r w:rsidRPr="005243BD">
              <w:rPr>
                <w:sz w:val="22"/>
                <w:szCs w:val="22"/>
              </w:rPr>
              <w:t xml:space="preserve"> całym zakresie mocy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63700A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Minimum 5 trybów – rodzajów cięcia </w:t>
            </w:r>
            <w:proofErr w:type="spellStart"/>
            <w:r w:rsidRPr="00A74F67">
              <w:rPr>
                <w:sz w:val="22"/>
                <w:szCs w:val="22"/>
              </w:rPr>
              <w:t>monopolarnego</w:t>
            </w:r>
            <w:proofErr w:type="spellEnd"/>
            <w:r w:rsidRPr="00A74F67">
              <w:rPr>
                <w:sz w:val="22"/>
                <w:szCs w:val="22"/>
              </w:rPr>
              <w:t xml:space="preserve"> (mikrochirurgiczny, delikatny, wysokowydajny, hemostatyczny, endoskopowy)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F949C9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Maksymalna moc znamionowa koagulacji </w:t>
            </w:r>
            <w:proofErr w:type="spellStart"/>
            <w:r w:rsidRPr="005243BD">
              <w:rPr>
                <w:sz w:val="22"/>
                <w:szCs w:val="22"/>
              </w:rPr>
              <w:t>monopolarnej</w:t>
            </w:r>
            <w:proofErr w:type="spellEnd"/>
            <w:r w:rsidRPr="005243BD">
              <w:rPr>
                <w:sz w:val="22"/>
                <w:szCs w:val="22"/>
              </w:rPr>
              <w:t xml:space="preserve"> 200 </w:t>
            </w:r>
            <w:r w:rsidRPr="005243BD">
              <w:rPr>
                <w:sz w:val="22"/>
                <w:szCs w:val="22"/>
                <w:u w:val="single"/>
              </w:rPr>
              <w:t>+</w:t>
            </w:r>
            <w:r w:rsidRPr="005243BD">
              <w:rPr>
                <w:sz w:val="22"/>
                <w:szCs w:val="22"/>
              </w:rPr>
              <w:t xml:space="preserve"> 10 [W] regulowana z dokładnością 1 W </w:t>
            </w:r>
            <w:proofErr w:type="spellStart"/>
            <w:r w:rsidRPr="005243BD">
              <w:rPr>
                <w:sz w:val="22"/>
                <w:szCs w:val="22"/>
              </w:rPr>
              <w:t>w</w:t>
            </w:r>
            <w:proofErr w:type="spellEnd"/>
            <w:r w:rsidRPr="005243BD">
              <w:rPr>
                <w:sz w:val="22"/>
                <w:szCs w:val="22"/>
              </w:rPr>
              <w:t xml:space="preserve"> całym zakresie mocy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Minimum trzy rodzaje/ tryby koagulacji </w:t>
            </w:r>
            <w:proofErr w:type="spellStart"/>
            <w:r w:rsidRPr="005243BD">
              <w:rPr>
                <w:sz w:val="22"/>
                <w:szCs w:val="22"/>
              </w:rPr>
              <w:t>monopolarnej</w:t>
            </w:r>
            <w:proofErr w:type="spellEnd"/>
            <w:r w:rsidRPr="005243BD">
              <w:rPr>
                <w:sz w:val="22"/>
                <w:szCs w:val="22"/>
              </w:rPr>
              <w:t>: (delikatna, intensywna i preparująca)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976" w:type="dxa"/>
          </w:tcPr>
          <w:p w:rsidR="008139CF" w:rsidRPr="00944219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color w:val="000000"/>
                <w:sz w:val="22"/>
                <w:szCs w:val="22"/>
              </w:rPr>
              <w:t xml:space="preserve">Moc koagulacji </w:t>
            </w:r>
            <w:proofErr w:type="spellStart"/>
            <w:r w:rsidRPr="005243BD">
              <w:rPr>
                <w:color w:val="000000"/>
                <w:sz w:val="22"/>
                <w:szCs w:val="22"/>
              </w:rPr>
              <w:t>monopolarnej</w:t>
            </w:r>
            <w:proofErr w:type="spellEnd"/>
            <w:r w:rsidRPr="005243BD">
              <w:rPr>
                <w:color w:val="000000"/>
                <w:sz w:val="22"/>
                <w:szCs w:val="22"/>
              </w:rPr>
              <w:t xml:space="preserve">  typu natryskowego regulowana do  min. 120[W]  dla pracy tradycyjnej i w osłonie argonu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Maksymalna moc wyjściowa koagulacji bipolarnej120 </w:t>
            </w:r>
            <w:r w:rsidRPr="005243BD">
              <w:rPr>
                <w:sz w:val="22"/>
                <w:szCs w:val="22"/>
                <w:u w:val="single"/>
              </w:rPr>
              <w:t>+</w:t>
            </w:r>
            <w:r w:rsidRPr="005243BD">
              <w:rPr>
                <w:sz w:val="22"/>
                <w:szCs w:val="22"/>
              </w:rPr>
              <w:t xml:space="preserve"> 10 [W]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Aktywacja funkcji bipolarnej: pedał i / lub funkcja auto-start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Możliwość samodzielnej regulacji przez personel medyczny czasu opóźnienia funkcji auto-start z dokładnością do co najmniej 0,1 sekundy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Rozpoznawanie przyłączonych instrumentów argonowych i automatyczne dobieranie parametrów przepływu argonu.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Regulacja przepływu argonu w zakresie min. 0,2 – 8,0 l / min.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Możliwość podłączenia specjalistycznego instrumentarium argonowego przeznaczonego do cięcia i koagulacji bez wymiany elektrody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Minimalna moc cięcia w osłonie argonu  300 </w:t>
            </w:r>
            <w:r w:rsidRPr="005243BD">
              <w:rPr>
                <w:sz w:val="22"/>
                <w:szCs w:val="22"/>
                <w:u w:val="single"/>
              </w:rPr>
              <w:t>+</w:t>
            </w:r>
            <w:r w:rsidRPr="005243BD">
              <w:rPr>
                <w:sz w:val="22"/>
                <w:szCs w:val="22"/>
              </w:rPr>
              <w:t xml:space="preserve"> 10  [W]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Minimum  8 efektów (głębokości) cięcia możliwych do uzyskania podczas cięcia w osłonie argonu dla jednego rodzaju cięcia w osłonie argonu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Minimum 3 różne rodzaje / tryby cięcia w osłonie argonu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EE4E9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Minimalna moc  koagulacji w osłonie argonu  </w:t>
            </w:r>
            <w:r w:rsidRPr="005243BD">
              <w:rPr>
                <w:sz w:val="22"/>
                <w:szCs w:val="22"/>
              </w:rPr>
              <w:lastRenderedPageBreak/>
              <w:t xml:space="preserve">120 </w:t>
            </w:r>
            <w:r w:rsidRPr="005243BD">
              <w:rPr>
                <w:sz w:val="22"/>
                <w:szCs w:val="22"/>
                <w:u w:val="single"/>
              </w:rPr>
              <w:t>+</w:t>
            </w:r>
            <w:r w:rsidRPr="005243BD">
              <w:rPr>
                <w:sz w:val="22"/>
                <w:szCs w:val="22"/>
              </w:rPr>
              <w:t xml:space="preserve"> 10  [W]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Minimum 3 różne rodzaje / tryby koagulacji argonowej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Regulacja głębokości koagulacji argonowej – minimum dwa stopnie 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Tryb zamykania naczyń krwionośnych o średnicy do 7mm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Minimalna moc trybu zamykania naczyń 300 </w:t>
            </w:r>
            <w:r w:rsidRPr="005243BD">
              <w:rPr>
                <w:sz w:val="22"/>
                <w:szCs w:val="22"/>
                <w:u w:val="single"/>
              </w:rPr>
              <w:t>+</w:t>
            </w:r>
            <w:r w:rsidRPr="005243BD">
              <w:rPr>
                <w:sz w:val="22"/>
                <w:szCs w:val="22"/>
              </w:rPr>
              <w:t xml:space="preserve"> 10  [W]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Default="008139CF" w:rsidP="0052538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5243BD">
              <w:rPr>
                <w:sz w:val="22"/>
                <w:szCs w:val="22"/>
              </w:rPr>
              <w:t>Tryb zamy</w:t>
            </w:r>
            <w:r w:rsidR="00AF649B">
              <w:rPr>
                <w:sz w:val="22"/>
                <w:szCs w:val="22"/>
              </w:rPr>
              <w:t>kania naczyń z funkcją auto stop</w:t>
            </w:r>
          </w:p>
          <w:p w:rsidR="00AF649B" w:rsidRPr="005243BD" w:rsidRDefault="00AF649B" w:rsidP="0052538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Regulacja intensywności działania w  4-stopniowej skali 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color w:val="000000"/>
                <w:sz w:val="22"/>
                <w:szCs w:val="22"/>
              </w:rPr>
              <w:t>Automatyczne ko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ń</w:t>
            </w:r>
            <w:r w:rsidRPr="005243BD">
              <w:rPr>
                <w:color w:val="000000"/>
                <w:sz w:val="22"/>
                <w:szCs w:val="22"/>
              </w:rPr>
              <w:t>czenie procesu zamykania naczy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 xml:space="preserve">ń </w:t>
            </w:r>
            <w:r w:rsidRPr="005243BD">
              <w:rPr>
                <w:color w:val="000000"/>
                <w:sz w:val="22"/>
                <w:szCs w:val="22"/>
              </w:rPr>
              <w:t>potwierdzone sygnałem d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ź</w:t>
            </w:r>
            <w:r w:rsidRPr="005243BD">
              <w:rPr>
                <w:color w:val="000000"/>
                <w:sz w:val="22"/>
                <w:szCs w:val="22"/>
              </w:rPr>
              <w:t>wi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ę</w:t>
            </w:r>
            <w:r w:rsidRPr="005243BD">
              <w:rPr>
                <w:color w:val="000000"/>
                <w:sz w:val="22"/>
                <w:szCs w:val="22"/>
              </w:rPr>
              <w:t>kowym.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43BD">
              <w:rPr>
                <w:color w:val="000000"/>
                <w:sz w:val="22"/>
                <w:szCs w:val="22"/>
              </w:rPr>
              <w:t>Rozpoznawanie podł</w:t>
            </w:r>
            <w:r w:rsidRPr="005243BD">
              <w:rPr>
                <w:rFonts w:eastAsia="TimesNewRoman"/>
                <w:color w:val="000000"/>
                <w:sz w:val="22"/>
                <w:szCs w:val="22"/>
              </w:rPr>
              <w:t>ą</w:t>
            </w:r>
            <w:r w:rsidRPr="005243BD">
              <w:rPr>
                <w:color w:val="000000"/>
                <w:sz w:val="22"/>
                <w:szCs w:val="22"/>
              </w:rPr>
              <w:t>czonych instrumentów i automatyczne dobieranie optymalnych</w:t>
            </w:r>
          </w:p>
          <w:p w:rsidR="008139CF" w:rsidRPr="00A47840" w:rsidRDefault="008139CF" w:rsidP="00525388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243BD">
              <w:rPr>
                <w:color w:val="000000"/>
                <w:sz w:val="22"/>
                <w:szCs w:val="22"/>
              </w:rPr>
              <w:t>parametrów pracy.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System bezpieczeństwa elektrody neutralnej monitorujący: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- jakość przylegania elektrody neutralnej (pomiar symetrii),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- kontakt między elektrodą neutralną a skórą pacjenta (pomiar rezystancji),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- gęstość prądu poniżej elektrody neutralnej,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Informacja o jakości przylegania elektrody neutralnej w postaci cyfrowej i graficznej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Aparat wyposażony w </w:t>
            </w:r>
            <w:proofErr w:type="spellStart"/>
            <w:r w:rsidRPr="005243BD">
              <w:rPr>
                <w:sz w:val="22"/>
                <w:szCs w:val="22"/>
              </w:rPr>
              <w:t>odssysacz</w:t>
            </w:r>
            <w:proofErr w:type="spellEnd"/>
            <w:r w:rsidRPr="005243BD">
              <w:rPr>
                <w:sz w:val="22"/>
                <w:szCs w:val="22"/>
              </w:rPr>
              <w:t xml:space="preserve"> dymu z aktywacją manualna za pośrednictwem włącznika nożnego lub automatyczna zsynchronizowana z pracą uchwytu roboczego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Możliwość rozbudowy modułu podstawowego o  tryb pracy  koagulacji bliźniaczej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Możliwość rozbudowy systemu o dodatkowe, moduły sterowane z modułu głównego: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- pompę </w:t>
            </w:r>
            <w:proofErr w:type="spellStart"/>
            <w:r w:rsidRPr="005243BD">
              <w:rPr>
                <w:sz w:val="22"/>
                <w:szCs w:val="22"/>
              </w:rPr>
              <w:t>irygacyjno</w:t>
            </w:r>
            <w:proofErr w:type="spellEnd"/>
            <w:r w:rsidRPr="005243BD">
              <w:rPr>
                <w:sz w:val="22"/>
                <w:szCs w:val="22"/>
              </w:rPr>
              <w:t xml:space="preserve"> – ssącą,</w:t>
            </w:r>
          </w:p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- nóż wodny do preparowania tkanki miąższowej,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571CE8">
            <w:pPr>
              <w:suppressAutoHyphens/>
              <w:snapToGrid w:val="0"/>
            </w:pPr>
          </w:p>
        </w:tc>
        <w:tc>
          <w:tcPr>
            <w:tcW w:w="4394" w:type="dxa"/>
          </w:tcPr>
          <w:p w:rsidR="008139CF" w:rsidRPr="005243BD" w:rsidRDefault="00571CE8" w:rsidP="00525388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 xml:space="preserve">Wyposażenie 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8604"/>
                <w:tab w:val="right" w:pos="9072"/>
              </w:tabs>
            </w:pPr>
            <w:r w:rsidRPr="005243BD">
              <w:rPr>
                <w:sz w:val="22"/>
                <w:szCs w:val="22"/>
              </w:rPr>
              <w:t>Wózek pod aparat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C975C9" w:rsidRDefault="008139CF" w:rsidP="00175024">
            <w:pPr>
              <w:tabs>
                <w:tab w:val="center" w:pos="4536"/>
                <w:tab w:val="right" w:pos="8604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8604"/>
                <w:tab w:val="right" w:pos="9072"/>
              </w:tabs>
            </w:pPr>
            <w:r w:rsidRPr="005243BD">
              <w:rPr>
                <w:sz w:val="22"/>
                <w:szCs w:val="22"/>
              </w:rPr>
              <w:t>Włącznik nożny, podwójny z przyciskiem do zmiany programu – 1szt. (do dezynfekcji)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8604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8604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Włącznik nożny, </w:t>
            </w:r>
            <w:proofErr w:type="spellStart"/>
            <w:r w:rsidRPr="005243BD">
              <w:rPr>
                <w:sz w:val="22"/>
                <w:szCs w:val="22"/>
              </w:rPr>
              <w:t>pojedyńczy</w:t>
            </w:r>
            <w:proofErr w:type="spellEnd"/>
            <w:r w:rsidRPr="005243BD">
              <w:rPr>
                <w:sz w:val="22"/>
                <w:szCs w:val="22"/>
              </w:rPr>
              <w:t xml:space="preserve"> – 1szt. (do dezynfekcji)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8604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color w:val="000000"/>
                <w:sz w:val="22"/>
                <w:szCs w:val="22"/>
              </w:rPr>
              <w:t>Elektroda neutralna jednorazowa dzielona o powierzchni 85 -90cm2 z pierścieniem izolowanym mechanicznie i elektrycznie o powierzchni min. 23-25 cm2-100szt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>Kabel do elektrod neutralnych jednorazowych dł. min 5 m, wielorazowy - 1 szt.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BC22C2" w:rsidP="00525388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Kabel do giętkich sond argonowych dł.min.3</w:t>
            </w:r>
            <w:r w:rsidR="008139CF" w:rsidRPr="005243BD">
              <w:rPr>
                <w:sz w:val="22"/>
                <w:szCs w:val="22"/>
              </w:rPr>
              <w:t>m-1szt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D2131E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D2131E" w:rsidRDefault="005011D1" w:rsidP="00525388">
            <w:pPr>
              <w:tabs>
                <w:tab w:val="center" w:pos="4536"/>
                <w:tab w:val="right" w:pos="9072"/>
              </w:tabs>
            </w:pPr>
            <w:r w:rsidRPr="00D2131E">
              <w:rPr>
                <w:sz w:val="22"/>
                <w:szCs w:val="22"/>
              </w:rPr>
              <w:t xml:space="preserve">Sonda argonowa jednorazowa, czołowa śr.1,5mm,dł.1,5m-20 </w:t>
            </w:r>
            <w:r w:rsidR="008139CF" w:rsidRPr="00D2131E">
              <w:rPr>
                <w:sz w:val="22"/>
                <w:szCs w:val="22"/>
              </w:rPr>
              <w:t>szt</w:t>
            </w:r>
            <w:r w:rsidR="006477DF" w:rsidRPr="00D2131E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8139CF" w:rsidRPr="00D2131E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D2131E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D2131E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D2131E" w:rsidRDefault="006477DF" w:rsidP="00525388">
            <w:pPr>
              <w:tabs>
                <w:tab w:val="center" w:pos="4536"/>
                <w:tab w:val="right" w:pos="9072"/>
              </w:tabs>
            </w:pPr>
            <w:r w:rsidRPr="00D2131E">
              <w:rPr>
                <w:sz w:val="22"/>
                <w:szCs w:val="22"/>
              </w:rPr>
              <w:t>Sonda argonowa jednorazowa, czołowa śr.2,3mm,dł.2,2m-10 szt.</w:t>
            </w:r>
          </w:p>
        </w:tc>
        <w:tc>
          <w:tcPr>
            <w:tcW w:w="2127" w:type="dxa"/>
          </w:tcPr>
          <w:p w:rsidR="008139CF" w:rsidRPr="00D2131E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D2131E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D2131E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Nakładki na uchwyt </w:t>
            </w:r>
            <w:proofErr w:type="spellStart"/>
            <w:r w:rsidRPr="005243BD">
              <w:rPr>
                <w:sz w:val="22"/>
                <w:szCs w:val="22"/>
              </w:rPr>
              <w:t>monopolarn</w:t>
            </w:r>
            <w:r w:rsidR="00950626">
              <w:rPr>
                <w:sz w:val="22"/>
                <w:szCs w:val="22"/>
              </w:rPr>
              <w:t>y</w:t>
            </w:r>
            <w:proofErr w:type="spellEnd"/>
            <w:r w:rsidR="00950626">
              <w:rPr>
                <w:sz w:val="22"/>
                <w:szCs w:val="22"/>
              </w:rPr>
              <w:t xml:space="preserve"> z drenem do odsysacza dymu – 7</w:t>
            </w:r>
            <w:r w:rsidRPr="005243BD">
              <w:rPr>
                <w:sz w:val="22"/>
                <w:szCs w:val="22"/>
              </w:rPr>
              <w:t>5szt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CB0672">
            <w:pPr>
              <w:tabs>
                <w:tab w:val="center" w:pos="4536"/>
                <w:tab w:val="right" w:pos="9072"/>
              </w:tabs>
            </w:pPr>
            <w:r w:rsidRPr="005243BD">
              <w:rPr>
                <w:sz w:val="22"/>
                <w:szCs w:val="22"/>
              </w:rPr>
              <w:t xml:space="preserve">Butla argonowe 5l </w:t>
            </w:r>
            <w:r w:rsidR="00CB0672">
              <w:rPr>
                <w:sz w:val="22"/>
                <w:szCs w:val="22"/>
              </w:rPr>
              <w:t>-</w:t>
            </w:r>
            <w:r w:rsidRPr="005243BD">
              <w:rPr>
                <w:sz w:val="22"/>
                <w:szCs w:val="22"/>
              </w:rPr>
              <w:t>1 szt.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</w:pPr>
          </w:p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Default="00323F20" w:rsidP="00323F20">
            <w:r>
              <w:rPr>
                <w:sz w:val="22"/>
                <w:szCs w:val="22"/>
              </w:rPr>
              <w:t>Gwarancja min. 36</w:t>
            </w:r>
            <w:r w:rsidR="008139CF">
              <w:rPr>
                <w:sz w:val="22"/>
                <w:szCs w:val="22"/>
              </w:rPr>
              <w:t xml:space="preserve"> miesiące </w:t>
            </w:r>
          </w:p>
        </w:tc>
        <w:tc>
          <w:tcPr>
            <w:tcW w:w="2127" w:type="dxa"/>
            <w:vAlign w:val="center"/>
          </w:tcPr>
          <w:p w:rsidR="008139CF" w:rsidRDefault="008139CF" w:rsidP="00525388">
            <w:pPr>
              <w:jc w:val="center"/>
            </w:pPr>
            <w:r>
              <w:rPr>
                <w:sz w:val="22"/>
                <w:szCs w:val="22"/>
              </w:rPr>
              <w:t>TAK/Podać</w:t>
            </w:r>
          </w:p>
        </w:tc>
        <w:tc>
          <w:tcPr>
            <w:tcW w:w="2976" w:type="dxa"/>
          </w:tcPr>
          <w:p w:rsidR="008139CF" w:rsidRDefault="008139CF" w:rsidP="00323F20"/>
        </w:tc>
      </w:tr>
      <w:tr w:rsidR="008139CF" w:rsidRPr="00B77A8E" w:rsidTr="00525388">
        <w:tc>
          <w:tcPr>
            <w:tcW w:w="709" w:type="dxa"/>
          </w:tcPr>
          <w:p w:rsidR="008139CF" w:rsidRPr="00B77A8E" w:rsidRDefault="008139CF" w:rsidP="007B376E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</w:pPr>
          </w:p>
        </w:tc>
        <w:tc>
          <w:tcPr>
            <w:tcW w:w="4394" w:type="dxa"/>
          </w:tcPr>
          <w:p w:rsidR="008139CF" w:rsidRPr="005243BD" w:rsidRDefault="008139CF" w:rsidP="00525388">
            <w:pPr>
              <w:tabs>
                <w:tab w:val="center" w:pos="4536"/>
                <w:tab w:val="right" w:pos="9072"/>
              </w:tabs>
              <w:ind w:right="144"/>
            </w:pPr>
            <w:r w:rsidRPr="005243BD">
              <w:rPr>
                <w:sz w:val="22"/>
                <w:szCs w:val="22"/>
              </w:rPr>
              <w:t>Instrukcja obsługi w języku polskim w wersji papierowej oraz elektronicznej</w:t>
            </w:r>
          </w:p>
        </w:tc>
        <w:tc>
          <w:tcPr>
            <w:tcW w:w="2127" w:type="dxa"/>
          </w:tcPr>
          <w:p w:rsidR="008139CF" w:rsidRPr="005243BD" w:rsidRDefault="008139CF" w:rsidP="00525388">
            <w:pPr>
              <w:jc w:val="center"/>
            </w:pPr>
            <w:r w:rsidRPr="005243BD">
              <w:rPr>
                <w:sz w:val="22"/>
                <w:szCs w:val="22"/>
              </w:rPr>
              <w:t>TAK</w:t>
            </w:r>
          </w:p>
        </w:tc>
        <w:tc>
          <w:tcPr>
            <w:tcW w:w="2976" w:type="dxa"/>
          </w:tcPr>
          <w:p w:rsidR="008139CF" w:rsidRPr="005243BD" w:rsidRDefault="008139CF" w:rsidP="00175024">
            <w:pPr>
              <w:tabs>
                <w:tab w:val="center" w:pos="4536"/>
                <w:tab w:val="right" w:pos="9072"/>
              </w:tabs>
              <w:ind w:right="144"/>
            </w:pPr>
          </w:p>
        </w:tc>
      </w:tr>
    </w:tbl>
    <w:p w:rsidR="008139CF" w:rsidRDefault="008139CF" w:rsidP="007B376E">
      <w:pPr>
        <w:rPr>
          <w:sz w:val="22"/>
          <w:szCs w:val="22"/>
        </w:rPr>
      </w:pPr>
    </w:p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9491" w:type="dxa"/>
        <w:jc w:val="center"/>
        <w:tblInd w:w="-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4888"/>
        <w:gridCol w:w="1089"/>
        <w:gridCol w:w="2737"/>
      </w:tblGrid>
      <w:tr w:rsidR="00610A6D" w:rsidRPr="007A64FA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A6D" w:rsidRPr="00DA46C3" w:rsidRDefault="00610A6D" w:rsidP="004D2B3A">
            <w:pPr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A6D" w:rsidRPr="007A64FA" w:rsidRDefault="00610A6D" w:rsidP="004D2B3A">
            <w:pPr>
              <w:rPr>
                <w:rFonts w:cs="Calibri"/>
                <w:b/>
                <w:bCs/>
                <w:color w:val="000000"/>
              </w:rPr>
            </w:pPr>
            <w:r w:rsidRPr="007A64FA">
              <w:rPr>
                <w:rFonts w:cs="Calibri"/>
                <w:b/>
                <w:bCs/>
                <w:color w:val="000000"/>
              </w:rPr>
              <w:t>INNE WYMAGANIA: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A6D" w:rsidRPr="007A64FA" w:rsidRDefault="00610A6D" w:rsidP="004D2B3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A6D" w:rsidRPr="007A64FA" w:rsidRDefault="00610A6D" w:rsidP="004D2B3A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610A6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610A6D">
              <w:rPr>
                <w:rFonts w:cs="Calibri"/>
                <w:sz w:val="20"/>
                <w:szCs w:val="20"/>
              </w:rPr>
              <w:t xml:space="preserve">Czas reakcji (przyjęcie zgłoszenia, podjęcia naprawy) serwisu gwarancyjnego nie może przekraczać 48 godzin w dni robocze rozumiane jako dni od </w:t>
            </w:r>
            <w:proofErr w:type="spellStart"/>
            <w:r w:rsidRPr="00610A6D">
              <w:rPr>
                <w:rFonts w:cs="Calibri"/>
                <w:sz w:val="20"/>
                <w:szCs w:val="20"/>
              </w:rPr>
              <w:t>pn-pt</w:t>
            </w:r>
            <w:proofErr w:type="spellEnd"/>
            <w:r w:rsidRPr="00610A6D">
              <w:rPr>
                <w:rFonts w:cs="Calibri"/>
                <w:sz w:val="20"/>
                <w:szCs w:val="20"/>
              </w:rPr>
              <w:t xml:space="preserve"> z wyłączeniem dni ustawowo wolnych od pracy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610A6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610A6D">
              <w:rPr>
                <w:rFonts w:cs="Calibri"/>
                <w:sz w:val="20"/>
                <w:szCs w:val="20"/>
              </w:rPr>
              <w:t xml:space="preserve">Czas skutecznej naprawy bez użycia części zamiennych licząc od momentu zgłoszenia awarii – max 72 godzin w dni rozumiane, jako dni od </w:t>
            </w:r>
            <w:proofErr w:type="spellStart"/>
            <w:r w:rsidRPr="00610A6D">
              <w:rPr>
                <w:rFonts w:cs="Calibri"/>
                <w:sz w:val="20"/>
                <w:szCs w:val="20"/>
              </w:rPr>
              <w:t>pn-pt</w:t>
            </w:r>
            <w:proofErr w:type="spellEnd"/>
            <w:r w:rsidRPr="00610A6D">
              <w:rPr>
                <w:rFonts w:cs="Calibri"/>
                <w:sz w:val="20"/>
                <w:szCs w:val="20"/>
              </w:rPr>
              <w:t xml:space="preserve"> z wyłączeniem dni ustawowo wolnych od pracy.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610A6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610A6D">
              <w:rPr>
                <w:rFonts w:cs="Calibri"/>
                <w:sz w:val="20"/>
                <w:szCs w:val="20"/>
              </w:rPr>
              <w:t xml:space="preserve">Czas skutecznej naprawy z użyciem części zamiennych licząc od momentu zgłoszenia awarii – max. 14 dni roboczych rozumiane, jako dni </w:t>
            </w:r>
            <w:proofErr w:type="spellStart"/>
            <w:r w:rsidRPr="00610A6D">
              <w:rPr>
                <w:rFonts w:cs="Calibri"/>
                <w:sz w:val="20"/>
                <w:szCs w:val="20"/>
              </w:rPr>
              <w:t>pn-pt</w:t>
            </w:r>
            <w:proofErr w:type="spellEnd"/>
            <w:r w:rsidRPr="00610A6D">
              <w:rPr>
                <w:rFonts w:cs="Calibri"/>
                <w:sz w:val="20"/>
                <w:szCs w:val="20"/>
              </w:rPr>
              <w:t xml:space="preserve"> z wyłączeniem dni ustawowo wolnych od pracy.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Gwarancję przedłuża się o okres przerwy w eksploatacji związany z naprawa urządzenia.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Wykonawca wykona bezpłatne okresowe przeglądy, w terminach zalecanych przez producenta urządzenia, oraz wykona bezpłatny przegląd pod koniec okresu gwarancyjnego (30 dni przed upływem okresu gwarancji).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Podać ilość zalecanych przez producenta przeglądów </w:t>
            </w: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</w:p>
        </w:tc>
      </w:tr>
      <w:tr w:rsidR="00610A6D" w:rsidRPr="00EF39E0" w:rsidTr="00610A6D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D" w:rsidRPr="00BC293D" w:rsidRDefault="00610A6D" w:rsidP="00610A6D">
            <w:pPr>
              <w:numPr>
                <w:ilvl w:val="0"/>
                <w:numId w:val="2"/>
              </w:numPr>
              <w:suppressAutoHyphens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BC293D" w:rsidRDefault="00610A6D" w:rsidP="004D2B3A">
            <w:pPr>
              <w:rPr>
                <w:rFonts w:cs="Calibri"/>
                <w:sz w:val="20"/>
                <w:szCs w:val="20"/>
              </w:rPr>
            </w:pPr>
            <w:r w:rsidRPr="00BC293D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6D" w:rsidRPr="00EF39E0" w:rsidRDefault="00610A6D" w:rsidP="004D2B3A">
            <w:pPr>
              <w:rPr>
                <w:rFonts w:cs="Calibri"/>
              </w:rPr>
            </w:pPr>
          </w:p>
        </w:tc>
      </w:tr>
    </w:tbl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139CF" w:rsidRDefault="008139CF" w:rsidP="007B37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sectPr w:rsidR="008139CF" w:rsidSect="00B2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8A6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D563D8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B"/>
    <w:rsid w:val="00061922"/>
    <w:rsid w:val="000A47CB"/>
    <w:rsid w:val="000B245F"/>
    <w:rsid w:val="000C6C7E"/>
    <w:rsid w:val="000D12BC"/>
    <w:rsid w:val="000D3C5A"/>
    <w:rsid w:val="000F50F3"/>
    <w:rsid w:val="00125661"/>
    <w:rsid w:val="00152865"/>
    <w:rsid w:val="00175024"/>
    <w:rsid w:val="001A435E"/>
    <w:rsid w:val="001B3F0E"/>
    <w:rsid w:val="001E1AD6"/>
    <w:rsid w:val="00223BA4"/>
    <w:rsid w:val="002B2917"/>
    <w:rsid w:val="00302B70"/>
    <w:rsid w:val="00323F20"/>
    <w:rsid w:val="003340D4"/>
    <w:rsid w:val="00394CCA"/>
    <w:rsid w:val="003C671C"/>
    <w:rsid w:val="003D4BEB"/>
    <w:rsid w:val="004A264A"/>
    <w:rsid w:val="004B3384"/>
    <w:rsid w:val="005011D1"/>
    <w:rsid w:val="005243BD"/>
    <w:rsid w:val="00525388"/>
    <w:rsid w:val="0052623D"/>
    <w:rsid w:val="00571CE8"/>
    <w:rsid w:val="005757D7"/>
    <w:rsid w:val="00596B50"/>
    <w:rsid w:val="00610A6D"/>
    <w:rsid w:val="00612EB9"/>
    <w:rsid w:val="0063700A"/>
    <w:rsid w:val="00637E2E"/>
    <w:rsid w:val="006477DF"/>
    <w:rsid w:val="00670819"/>
    <w:rsid w:val="00680182"/>
    <w:rsid w:val="006873D4"/>
    <w:rsid w:val="006A07D3"/>
    <w:rsid w:val="006E6937"/>
    <w:rsid w:val="00707DE9"/>
    <w:rsid w:val="00750070"/>
    <w:rsid w:val="00770350"/>
    <w:rsid w:val="00771272"/>
    <w:rsid w:val="00793B77"/>
    <w:rsid w:val="007B376E"/>
    <w:rsid w:val="007C5087"/>
    <w:rsid w:val="007E06E8"/>
    <w:rsid w:val="008139CF"/>
    <w:rsid w:val="00822F3E"/>
    <w:rsid w:val="0083678B"/>
    <w:rsid w:val="00857EDC"/>
    <w:rsid w:val="00877604"/>
    <w:rsid w:val="008872C7"/>
    <w:rsid w:val="00892919"/>
    <w:rsid w:val="008A409E"/>
    <w:rsid w:val="008C09C2"/>
    <w:rsid w:val="0094258E"/>
    <w:rsid w:val="00944219"/>
    <w:rsid w:val="00950626"/>
    <w:rsid w:val="00982775"/>
    <w:rsid w:val="00994CC1"/>
    <w:rsid w:val="009A49FC"/>
    <w:rsid w:val="009E48E7"/>
    <w:rsid w:val="00A132CA"/>
    <w:rsid w:val="00A16387"/>
    <w:rsid w:val="00A47840"/>
    <w:rsid w:val="00A74F67"/>
    <w:rsid w:val="00AB573C"/>
    <w:rsid w:val="00AC5C28"/>
    <w:rsid w:val="00AF649B"/>
    <w:rsid w:val="00B128AC"/>
    <w:rsid w:val="00B21161"/>
    <w:rsid w:val="00B3136C"/>
    <w:rsid w:val="00B77A8E"/>
    <w:rsid w:val="00B8505E"/>
    <w:rsid w:val="00B8782D"/>
    <w:rsid w:val="00B93C1C"/>
    <w:rsid w:val="00BC22C2"/>
    <w:rsid w:val="00BE66A3"/>
    <w:rsid w:val="00C27E0F"/>
    <w:rsid w:val="00C57E41"/>
    <w:rsid w:val="00C724C8"/>
    <w:rsid w:val="00C975C9"/>
    <w:rsid w:val="00CA602A"/>
    <w:rsid w:val="00CB0672"/>
    <w:rsid w:val="00D2131E"/>
    <w:rsid w:val="00D24D9B"/>
    <w:rsid w:val="00D76C24"/>
    <w:rsid w:val="00DF076E"/>
    <w:rsid w:val="00DF23BC"/>
    <w:rsid w:val="00E1025E"/>
    <w:rsid w:val="00E46B23"/>
    <w:rsid w:val="00E84727"/>
    <w:rsid w:val="00E84736"/>
    <w:rsid w:val="00E8723F"/>
    <w:rsid w:val="00EE4E94"/>
    <w:rsid w:val="00F12107"/>
    <w:rsid w:val="00F36CAE"/>
    <w:rsid w:val="00F44D80"/>
    <w:rsid w:val="00F5569D"/>
    <w:rsid w:val="00F949C9"/>
    <w:rsid w:val="00FA6744"/>
    <w:rsid w:val="00FB5CF0"/>
    <w:rsid w:val="00FB7275"/>
    <w:rsid w:val="00FC32E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376E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376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4219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4B3384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44219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4219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4219"/>
    <w:rPr>
      <w:rFonts w:cs="Times New Roman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87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376E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376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4219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4B3384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44219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4219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4219"/>
    <w:rPr>
      <w:rFonts w:cs="Times New Roman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87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2 Diatermia elektrochirurgiczna z przystawką argonową – 2 szt</vt:lpstr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2 Diatermia elektrochirurgiczna z przystawką argonową – 2 szt</dc:title>
  <dc:creator>Dorota Kasperek</dc:creator>
  <cp:lastModifiedBy>Klimczak Mariusz</cp:lastModifiedBy>
  <cp:revision>9</cp:revision>
  <cp:lastPrinted>2015-05-04T18:57:00Z</cp:lastPrinted>
  <dcterms:created xsi:type="dcterms:W3CDTF">2018-12-03T09:21:00Z</dcterms:created>
  <dcterms:modified xsi:type="dcterms:W3CDTF">2018-12-03T09:32:00Z</dcterms:modified>
</cp:coreProperties>
</file>